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Udruga „Roda“ prikupila je u okviru akcije 401 pritužbu pacijentica na postupke u zdravstvenim ustanovama  koje je uručila Ministarstvu zdravstva. Budući je 400 pritužbi bilo anonimno, a  mnoge ne sadrže niti vrijeme događaja niti naziv zdravstvene ustanove, po njima nije mogao biti izvršen ciljani inspekcijski nadzor. Po jednoj potpisanoj pritužbi Ministarstvo zdravstva provelo je postupak po zakonskoj regulativi. </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Ministar zdravstva imenovao je Radnu skupinu koja je, unatoč anonimnosti, provela analizu svih pojedinačnih pritužbi.  Pritužbe se uglavnom odnose na nezadovoljstvo pacijentica </w:t>
      </w:r>
      <w:proofErr w:type="spellStart"/>
      <w:r>
        <w:rPr>
          <w:rFonts w:ascii="Times New Roman" w:hAnsi="Times New Roman"/>
          <w:sz w:val="24"/>
          <w:szCs w:val="24"/>
        </w:rPr>
        <w:t>obezboljenjem</w:t>
      </w:r>
      <w:proofErr w:type="spellEnd"/>
      <w:r>
        <w:rPr>
          <w:rFonts w:ascii="Times New Roman" w:hAnsi="Times New Roman"/>
          <w:sz w:val="24"/>
          <w:szCs w:val="24"/>
        </w:rPr>
        <w:t xml:space="preserve"> tijekom provedenih zahvata i postupaka, nedostatkom ili neprimjerenom komunikacijom, te neprofesionalnim postupanjem.  401 pritužba u razdoblju od preko 15 godina (najstarija pritužba datira još iz 1983.g.) predstavlja relativno malen broj, no Ministarstvo zdravstva smatra da je i jedna jedina pritužba previše.</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Budući da detaljnija analiza kao i pojedinačno postupanje nije bilo moguće zbog anonimnosti pritužbi, zdravstvena  inspekcija Ministarstva zdravstva započela je odmah obavljanje nadzora u sedam kliničkih bolničkih ustanova na području čitave Hrvatske.</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U inspekcijski nadzor  bili su uključeni  uži specijalisti ginekologije i </w:t>
      </w:r>
      <w:proofErr w:type="spellStart"/>
      <w:r>
        <w:rPr>
          <w:rFonts w:ascii="Times New Roman" w:hAnsi="Times New Roman"/>
          <w:sz w:val="24"/>
          <w:szCs w:val="24"/>
        </w:rPr>
        <w:t>opstetricije</w:t>
      </w:r>
      <w:proofErr w:type="spellEnd"/>
      <w:r>
        <w:rPr>
          <w:rFonts w:ascii="Times New Roman" w:hAnsi="Times New Roman"/>
          <w:sz w:val="24"/>
          <w:szCs w:val="24"/>
        </w:rPr>
        <w:t xml:space="preserve">, a nadzorom  je  bila obuhvaćena zakonitost i stručnost rada. U dijelu nadzora nad stručnim radom primarno je nadzirana dostupnost različitih oblika </w:t>
      </w:r>
      <w:proofErr w:type="spellStart"/>
      <w:r>
        <w:rPr>
          <w:rFonts w:ascii="Times New Roman" w:hAnsi="Times New Roman"/>
          <w:sz w:val="24"/>
          <w:szCs w:val="24"/>
        </w:rPr>
        <w:t>obezboljivanja</w:t>
      </w:r>
      <w:proofErr w:type="spellEnd"/>
      <w:r>
        <w:rPr>
          <w:rFonts w:ascii="Times New Roman" w:hAnsi="Times New Roman"/>
          <w:sz w:val="24"/>
          <w:szCs w:val="24"/>
        </w:rPr>
        <w:t xml:space="preserve"> pri porođaju te invazivnim postupcima u ginekologiji i </w:t>
      </w:r>
      <w:proofErr w:type="spellStart"/>
      <w:r>
        <w:rPr>
          <w:rFonts w:ascii="Times New Roman" w:hAnsi="Times New Roman"/>
          <w:sz w:val="24"/>
          <w:szCs w:val="24"/>
        </w:rPr>
        <w:t>porodništvu</w:t>
      </w:r>
      <w:proofErr w:type="spellEnd"/>
      <w:r>
        <w:rPr>
          <w:rFonts w:ascii="Times New Roman" w:hAnsi="Times New Roman"/>
          <w:sz w:val="24"/>
          <w:szCs w:val="24"/>
        </w:rPr>
        <w:t xml:space="preserve">. </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Nadzor je obuhvatio i  ustroj i kadrovsku strukturu klinika za ginekologiju i anesteziologiju  s posebnim naglaskom na cjelodnevnu dostupnost anesteziološke službe.</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Dodatna pozornost obraćena je  i na broj zaprimljenih pohvala i pritužbi za razdoblje 2017.g.  i 2018.g.  kroz bolničke jedinice za kvalitetu, te način postupanja s istima. </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Na temelju preliminarne analize utvrđeno je da postoje određene razlike  u organizaciji anesteziološke službe kao i  vrste </w:t>
      </w:r>
      <w:proofErr w:type="spellStart"/>
      <w:r>
        <w:rPr>
          <w:rFonts w:ascii="Times New Roman" w:hAnsi="Times New Roman"/>
          <w:sz w:val="24"/>
          <w:szCs w:val="24"/>
        </w:rPr>
        <w:t>obezboljenja</w:t>
      </w:r>
      <w:proofErr w:type="spellEnd"/>
      <w:r>
        <w:rPr>
          <w:rFonts w:ascii="Times New Roman" w:hAnsi="Times New Roman"/>
          <w:sz w:val="24"/>
          <w:szCs w:val="24"/>
        </w:rPr>
        <w:t xml:space="preserve"> u prije navedenim postupcima. Radna skupina smatra da svaka pacijentica ima pravo na primjerenu anesteziju/analgeziju u skladu s medicinskom indikacijom.</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Nastavno na medijski popraćen slučaj pacijentice I.N.L., zdravstvena inspekcija u koordinaciji s predstavnicima struke obavila je nadzor u KBC-u Split. Utvrđeno je kako se u KBC-u Split u hitnoj službi, među ostalim i  većina zahvata evakuacije </w:t>
      </w:r>
      <w:proofErr w:type="spellStart"/>
      <w:r>
        <w:rPr>
          <w:rFonts w:ascii="Times New Roman" w:hAnsi="Times New Roman"/>
          <w:sz w:val="24"/>
          <w:szCs w:val="24"/>
        </w:rPr>
        <w:t>materišta</w:t>
      </w:r>
      <w:proofErr w:type="spellEnd"/>
      <w:r>
        <w:rPr>
          <w:rFonts w:ascii="Times New Roman" w:hAnsi="Times New Roman"/>
          <w:sz w:val="24"/>
          <w:szCs w:val="24"/>
        </w:rPr>
        <w:t xml:space="preserve"> provodi u lokalnoj anesteziji, te se na osnovi stanja pacijentica, tijekom zahvata, u komunikaciji s pacijenticom, primjenjuju i druge dodatne metode, ako lokalna anestezija nije dovela do dostatnog </w:t>
      </w:r>
      <w:proofErr w:type="spellStart"/>
      <w:r>
        <w:rPr>
          <w:rFonts w:ascii="Times New Roman" w:hAnsi="Times New Roman"/>
          <w:sz w:val="24"/>
          <w:szCs w:val="24"/>
        </w:rPr>
        <w:t>obezboljenja</w:t>
      </w:r>
      <w:proofErr w:type="spellEnd"/>
      <w:r>
        <w:rPr>
          <w:rFonts w:ascii="Times New Roman" w:hAnsi="Times New Roman"/>
          <w:sz w:val="24"/>
          <w:szCs w:val="24"/>
        </w:rPr>
        <w:t xml:space="preserve">. Tijekom operacijskih zahvata, u cilju sprečavanja ozljeda koje mogu nastati nekontroliranim pomacima, provodi se rutinska fiksacija nogu pacijentice. Vjerojatno manjkava komunikacija rezultira nerazumijevanjem od strane pacijentica same izvedbe zahvata, te primijenjene metode </w:t>
      </w:r>
      <w:proofErr w:type="spellStart"/>
      <w:r>
        <w:rPr>
          <w:rFonts w:ascii="Times New Roman" w:hAnsi="Times New Roman"/>
          <w:sz w:val="24"/>
          <w:szCs w:val="24"/>
        </w:rPr>
        <w:t>obezboljenja</w:t>
      </w:r>
      <w:proofErr w:type="spellEnd"/>
      <w:r>
        <w:rPr>
          <w:rFonts w:ascii="Times New Roman" w:hAnsi="Times New Roman"/>
          <w:sz w:val="24"/>
          <w:szCs w:val="24"/>
        </w:rPr>
        <w:t>. Detalje o zdravstvenim postupcima u slučaju pojedinačnih pacijenata, zbog odredbi o zaštiti osobnih podataka i prava pacijenata, Ministarstvo zdravstva ne smije iznositi, bez obzira što su razni podaci  ranije bili objavljeni u medijima.</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Što se tiče raznih navoda o neprimjerenoj komunikaciji ili neprofesionalnom ponašanju iznesenim u anonimnim pritužbama prikupljenim u akciji „Prekinimo šutnju“, zbog anonimnosti pritužbi nema mogućnosti utvrđivanja činjeničnog stanja. Međutim , ukoliko je takvih slučajeva bilo, Ministarstvo zdravstva smatra to neprihvatljivim, osuđuje to i zbog njih izražava žaljenje.</w:t>
      </w:r>
    </w:p>
    <w:p w:rsidR="00E43EA8" w:rsidRDefault="00E43EA8" w:rsidP="00E43EA8">
      <w:pPr>
        <w:pStyle w:val="Naslov"/>
        <w:spacing w:line="276" w:lineRule="auto"/>
        <w:rPr>
          <w:rFonts w:ascii="Times New Roman" w:hAnsi="Times New Roman"/>
          <w:sz w:val="24"/>
          <w:szCs w:val="24"/>
        </w:rPr>
      </w:pPr>
      <w:r>
        <w:rPr>
          <w:rFonts w:ascii="Times New Roman" w:hAnsi="Times New Roman"/>
          <w:sz w:val="24"/>
          <w:szCs w:val="24"/>
        </w:rPr>
        <w:t xml:space="preserve">Također se poziva sve pacijentice koje imaju pritužbe na funkcioniranje zdravstvene zaštite žena da bilo kakvo nezadovoljstvo odmah prijave izravno upravama zdravstvenih ustanova, navodeći pritom što veći broj relevantnih podataka u cilju utvrđivanja stanja, tako da zdravstvene ustanove o kojima se radi mogu odmah provesti zakonom definirane postupke. </w:t>
      </w:r>
    </w:p>
    <w:p w:rsidR="00E43EA8" w:rsidRDefault="00E43EA8" w:rsidP="00E43EA8">
      <w:pPr>
        <w:pStyle w:val="Naslov"/>
        <w:spacing w:line="276" w:lineRule="auto"/>
        <w:rPr>
          <w:rFonts w:ascii="Times New Roman" w:hAnsi="Times New Roman"/>
          <w:sz w:val="24"/>
          <w:szCs w:val="24"/>
          <w:lang w:eastAsia="hr-HR"/>
        </w:rPr>
      </w:pPr>
    </w:p>
    <w:p w:rsidR="00E43EA8" w:rsidRDefault="00E43EA8" w:rsidP="00E43EA8">
      <w:pPr>
        <w:pStyle w:val="Naslov"/>
        <w:spacing w:line="276" w:lineRule="auto"/>
        <w:rPr>
          <w:rFonts w:ascii="Times New Roman" w:hAnsi="Times New Roman"/>
          <w:sz w:val="24"/>
          <w:szCs w:val="24"/>
          <w:lang w:eastAsia="hr-HR"/>
        </w:rPr>
      </w:pPr>
      <w:r>
        <w:rPr>
          <w:rFonts w:ascii="Times New Roman" w:hAnsi="Times New Roman"/>
          <w:sz w:val="24"/>
          <w:szCs w:val="24"/>
          <w:lang w:eastAsia="hr-HR"/>
        </w:rPr>
        <w:lastRenderedPageBreak/>
        <w:t xml:space="preserve">Zaključno, izdvajamo Prijedlog mjera za unapređenje zdravstvene zaštite žena, kojeg je na današnjem sastanku donijela Radna skupine za analizu pritužbi prikupljenih u akciji „Prekinimo šutnju“, a nakon obavljenih inspekcijskih nadzora u kliničkim zdravstvenim ustanovama: </w:t>
      </w:r>
    </w:p>
    <w:p w:rsidR="00E43EA8" w:rsidRDefault="00E43EA8" w:rsidP="00E43EA8">
      <w:pPr>
        <w:pStyle w:val="Naslov"/>
        <w:spacing w:line="276" w:lineRule="auto"/>
        <w:rPr>
          <w:rFonts w:ascii="Times New Roman" w:hAnsi="Times New Roman"/>
          <w:b/>
          <w:bCs/>
          <w:sz w:val="24"/>
          <w:szCs w:val="24"/>
          <w:lang w:eastAsia="hr-HR"/>
        </w:rPr>
      </w:pPr>
    </w:p>
    <w:p w:rsidR="00E43EA8" w:rsidRDefault="00E43EA8" w:rsidP="00E43EA8">
      <w:pPr>
        <w:pStyle w:val="Naslov"/>
        <w:spacing w:line="276" w:lineRule="auto"/>
        <w:rPr>
          <w:rFonts w:ascii="Times New Roman" w:hAnsi="Times New Roman"/>
          <w:sz w:val="24"/>
          <w:szCs w:val="24"/>
          <w:lang w:eastAsia="hr-HR"/>
        </w:rPr>
      </w:pPr>
      <w:r>
        <w:rPr>
          <w:rFonts w:ascii="Times New Roman" w:hAnsi="Times New Roman"/>
          <w:sz w:val="24"/>
          <w:szCs w:val="24"/>
          <w:lang w:eastAsia="hr-HR"/>
        </w:rPr>
        <w:t xml:space="preserve">„-Na svim razinama zdravstvene zaštite žena potrebno je unaprijediti komunikaciju. Obveza je zdravstvenih ustanova u kojima se provodi zdravstvena zaštita žena osigurati formalnu teorijsku i praktičnu edukaciju iz komunikacijskih vještina za djelatnike na svim nivoima, a obveza svih je da istu edukaciju pohađaju. </w:t>
      </w:r>
    </w:p>
    <w:p w:rsidR="00E43EA8" w:rsidRDefault="00E43EA8" w:rsidP="00E43EA8">
      <w:pPr>
        <w:pStyle w:val="Naslov"/>
        <w:spacing w:line="276" w:lineRule="auto"/>
        <w:rPr>
          <w:rFonts w:ascii="Times New Roman" w:hAnsi="Times New Roman"/>
          <w:sz w:val="24"/>
          <w:szCs w:val="24"/>
          <w:lang w:eastAsia="hr-HR"/>
        </w:rPr>
      </w:pPr>
    </w:p>
    <w:p w:rsidR="00E43EA8" w:rsidRDefault="00E43EA8" w:rsidP="00E43EA8">
      <w:pPr>
        <w:pStyle w:val="Naslov"/>
        <w:spacing w:line="276" w:lineRule="auto"/>
        <w:rPr>
          <w:rFonts w:ascii="Times New Roman" w:hAnsi="Times New Roman"/>
          <w:sz w:val="24"/>
          <w:szCs w:val="24"/>
          <w:lang w:eastAsia="hr-HR"/>
        </w:rPr>
      </w:pPr>
      <w:r>
        <w:rPr>
          <w:rFonts w:ascii="Times New Roman" w:hAnsi="Times New Roman"/>
          <w:sz w:val="24"/>
          <w:szCs w:val="24"/>
          <w:lang w:eastAsia="hr-HR"/>
        </w:rPr>
        <w:t xml:space="preserve">-Svaka žena ima pravo na adekvatnu analgeziju i anesteziju. Dužnost je zdravstvenih djelatnika svakoj ženi objasniti mogućnosti različitih vrsta analgezije i anestezije kao i njihove indikacije i kontraindikacije za zahvat koji se planira učiniti, sa svim prednostima i rizicima. Svaka žena i ordinirajući liječnik moraju potpisati informirani pristanak za prihvaćene postupke - indicirani zahvat i vrstu analgezije/anestezije. Radna skupina predlaže da </w:t>
      </w:r>
      <w:proofErr w:type="spellStart"/>
      <w:r>
        <w:rPr>
          <w:rFonts w:ascii="Times New Roman" w:hAnsi="Times New Roman"/>
          <w:sz w:val="24"/>
          <w:szCs w:val="24"/>
          <w:lang w:eastAsia="hr-HR"/>
        </w:rPr>
        <w:t>postupnike</w:t>
      </w:r>
      <w:proofErr w:type="spellEnd"/>
      <w:r>
        <w:rPr>
          <w:rFonts w:ascii="Times New Roman" w:hAnsi="Times New Roman"/>
          <w:sz w:val="24"/>
          <w:szCs w:val="24"/>
          <w:lang w:eastAsia="hr-HR"/>
        </w:rPr>
        <w:t xml:space="preserve"> za primjenu različitih vrsta analgezije i anestezije za pojedine zahvate izrade stručna društva Hrvatskog liječničkog zbora. </w:t>
      </w:r>
    </w:p>
    <w:p w:rsidR="00E43EA8" w:rsidRDefault="00E43EA8" w:rsidP="00E43EA8">
      <w:pPr>
        <w:pStyle w:val="Naslov"/>
        <w:spacing w:line="276" w:lineRule="auto"/>
        <w:rPr>
          <w:rFonts w:ascii="Times New Roman" w:hAnsi="Times New Roman"/>
          <w:sz w:val="24"/>
          <w:szCs w:val="24"/>
          <w:lang w:eastAsia="hr-HR"/>
        </w:rPr>
      </w:pPr>
    </w:p>
    <w:p w:rsidR="00E43EA8" w:rsidRDefault="00E43EA8" w:rsidP="00E43EA8">
      <w:pPr>
        <w:pStyle w:val="Naslov"/>
        <w:spacing w:line="276" w:lineRule="auto"/>
        <w:rPr>
          <w:rFonts w:ascii="Times New Roman" w:hAnsi="Times New Roman"/>
          <w:sz w:val="24"/>
          <w:szCs w:val="24"/>
          <w:lang w:eastAsia="hr-HR"/>
        </w:rPr>
      </w:pPr>
      <w:r>
        <w:rPr>
          <w:rFonts w:ascii="Times New Roman" w:hAnsi="Times New Roman"/>
          <w:sz w:val="24"/>
          <w:szCs w:val="24"/>
          <w:lang w:eastAsia="hr-HR"/>
        </w:rPr>
        <w:t>-Radna skupina predlaže nultu stopu tolerancije za neprimjereno i/ili neprofesionalno ponašanje. Kako bi bilo moguće adekvatno postupanje po toj osnovi  preporuka je radne skupine svima koji su bili izloženi takvom ponašanju da isto odmah prijave zdravstvenim ustanovama kako bi se proveli zakonom definirani postupci navodeći pri tome što veći broj relevantnih podataka.</w:t>
      </w:r>
    </w:p>
    <w:p w:rsidR="00E43EA8" w:rsidRDefault="00E43EA8" w:rsidP="00E43EA8">
      <w:pPr>
        <w:pStyle w:val="Naslov"/>
        <w:spacing w:line="276" w:lineRule="auto"/>
        <w:rPr>
          <w:rFonts w:ascii="Times New Roman" w:hAnsi="Times New Roman"/>
          <w:sz w:val="24"/>
          <w:szCs w:val="24"/>
          <w:lang w:eastAsia="hr-HR"/>
        </w:rPr>
      </w:pPr>
    </w:p>
    <w:p w:rsidR="00E43EA8" w:rsidRDefault="00E43EA8" w:rsidP="00E43EA8">
      <w:pPr>
        <w:pStyle w:val="Naslov"/>
        <w:spacing w:line="276" w:lineRule="auto"/>
        <w:rPr>
          <w:rFonts w:ascii="Times New Roman" w:hAnsi="Times New Roman"/>
          <w:sz w:val="24"/>
          <w:szCs w:val="24"/>
          <w:lang w:eastAsia="hr-HR"/>
        </w:rPr>
      </w:pPr>
      <w:r>
        <w:rPr>
          <w:rFonts w:ascii="Times New Roman" w:hAnsi="Times New Roman"/>
          <w:sz w:val="24"/>
          <w:szCs w:val="24"/>
          <w:lang w:eastAsia="hr-HR"/>
        </w:rPr>
        <w:t>-Način vođenja medicinske dokumentacije mora biti dodatno ujednačen na nacionalnom nivou.“</w:t>
      </w:r>
    </w:p>
    <w:p w:rsidR="00181DEB" w:rsidRDefault="00181DEB">
      <w:bookmarkStart w:id="0" w:name="_GoBack"/>
      <w:bookmarkEnd w:id="0"/>
    </w:p>
    <w:sectPr w:rsidR="0018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A8"/>
    <w:rsid w:val="00181DEB"/>
    <w:rsid w:val="00E43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FA1E-04EB-41D3-8BF9-C56797B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rsid w:val="00E43EA8"/>
    <w:pPr>
      <w:spacing w:after="0" w:line="240" w:lineRule="auto"/>
      <w:contextualSpacing/>
    </w:pPr>
    <w:rPr>
      <w:rFonts w:ascii="Calibri Light" w:hAnsi="Calibri Light" w:cs="Times New Roman"/>
      <w:spacing w:val="-10"/>
      <w:sz w:val="56"/>
      <w:szCs w:val="56"/>
    </w:rPr>
  </w:style>
  <w:style w:type="character" w:customStyle="1" w:styleId="NaslovChar">
    <w:name w:val="Naslov Char"/>
    <w:basedOn w:val="Zadanifontodlomka"/>
    <w:link w:val="Naslov"/>
    <w:uiPriority w:val="10"/>
    <w:rsid w:val="00E43EA8"/>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Jakšić Stela</dc:creator>
  <cp:keywords/>
  <dc:description/>
  <cp:lastModifiedBy>Jakšić Stela</cp:lastModifiedBy>
  <cp:revision>1</cp:revision>
  <dcterms:created xsi:type="dcterms:W3CDTF">2018-11-12T13:43:00Z</dcterms:created>
  <dcterms:modified xsi:type="dcterms:W3CDTF">2018-11-12T13:43:00Z</dcterms:modified>
</cp:coreProperties>
</file>